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54" w:rsidRDefault="001F4C54" w:rsidP="001F4C54">
      <w:pPr>
        <w:widowControl w:val="0"/>
        <w:tabs>
          <w:tab w:val="left" w:pos="426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5A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F4C54" w:rsidRPr="00EA45A4" w:rsidRDefault="001F4C54" w:rsidP="001F4C54">
      <w:pPr>
        <w:widowControl w:val="0"/>
        <w:tabs>
          <w:tab w:val="left" w:pos="426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C54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ACD">
        <w:rPr>
          <w:rFonts w:ascii="Times New Roman" w:hAnsi="Times New Roman" w:cs="Times New Roman"/>
          <w:sz w:val="24"/>
          <w:szCs w:val="24"/>
        </w:rPr>
        <w:t>Abbas, A.K, Kumar, V, &amp; Aster, J.C. (2015). Buku ajar patologi robbins (9 ed.). singapore: elsevier saunder</w:t>
      </w:r>
      <w:r>
        <w:t>.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Azizah Nur Khasanah &amp; Syahruramdhani (2023). Pemberian Terapi </w:t>
      </w:r>
      <w:r w:rsidRPr="00896D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Guided Imagery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terhadap Pasien Cemas dengan Nyeri dan Ansietas Post Operasi Fraktur </w:t>
      </w:r>
      <w:r w:rsidRPr="00896D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Collum Humerus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Jurnal Medika Nusantara. Vol 1 No 2.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Asmadi (2008). Teknik Prosedural Keperawatn : Konsep dan Aplikasi. Jakarta : EGC</w:t>
      </w:r>
    </w:p>
    <w:p w:rsidR="001F4C54" w:rsidRPr="006668EA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Cece Anggun Citra &amp;</w:t>
      </w:r>
      <w:r w:rsidRPr="00C57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Cece (2019) ASUHAN KEPERAWATAN PADA KLIEN DENGAN PRE POST OP SOFT TISSUE TUMOR DI RUMAH SAKIT HARAPAN DAN DOA KOTA BENGK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ULU TAHUN 2019. Fakultas Ilmu Kesehatan : </w:t>
      </w:r>
      <w:r w:rsidRPr="00C57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Universitas Dehasen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6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https://repository.unived.ac.id/726/.</w:t>
      </w:r>
    </w:p>
    <w:p w:rsidR="001F4C54" w:rsidRPr="00D861E5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Dina Hartini dkk (2023). Penururan Kecemasan Pada </w:t>
      </w:r>
      <w:r w:rsidRPr="00D86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Pasien Pre- Operasi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setelak Pelaksanaan Relaksasi Imajinasi Terbimbing Di RSUD Karawang. Jurnal Pengabdian Masyarakat Berkemajuan. Vol 7 No 3.</w:t>
      </w:r>
    </w:p>
    <w:p w:rsidR="001F4C54" w:rsidRPr="00895278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049">
        <w:rPr>
          <w:rFonts w:ascii="Times New Roman" w:hAnsi="Times New Roman" w:cs="Times New Roman"/>
          <w:sz w:val="24"/>
          <w:szCs w:val="24"/>
        </w:rPr>
        <w:t xml:space="preserve">Ditya Yankusuma Setiani, S.Kep.,Ns.,M.Kep (2022). </w:t>
      </w:r>
      <w:r w:rsidRPr="00D360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Keperawatan Medikal Bedah 1. </w:t>
      </w:r>
      <w:r w:rsidRPr="00D3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Klaten :</w:t>
      </w:r>
      <w:r w:rsidRPr="00D36049">
        <w:rPr>
          <w:rFonts w:ascii="Times New Roman" w:hAnsi="Times New Roman" w:cs="Times New Roman"/>
          <w:sz w:val="24"/>
          <w:szCs w:val="24"/>
        </w:rPr>
        <w:t>Tahta Media Group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Dinarti &amp; Mulyati, Y. (2017). </w:t>
      </w:r>
      <w:r w:rsidRPr="00D36049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Bahan Ajar Dokumentasi Keperawatan</w:t>
      </w:r>
      <w:r w:rsidRPr="00D3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Kemenkes RI.</w:t>
      </w:r>
    </w:p>
    <w:p w:rsidR="001F4C54" w:rsidRPr="00A259F8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259F8">
        <w:rPr>
          <w:rFonts w:ascii="Times New Roman" w:hAnsi="Times New Roman" w:cs="Times New Roman"/>
          <w:sz w:val="24"/>
          <w:szCs w:val="24"/>
        </w:rPr>
        <w:t>Direktorat Rehabilitasi Sosial Anak - Direktorat Jendral Rehabilitasi Sosial</w:t>
      </w:r>
    </w:p>
    <w:p w:rsidR="001F4C54" w:rsidRPr="00A259F8" w:rsidRDefault="001F4C54" w:rsidP="001F4C54">
      <w:pPr>
        <w:pStyle w:val="ListParagraph"/>
        <w:spacing w:after="12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259F8">
        <w:rPr>
          <w:rFonts w:ascii="Times New Roman" w:hAnsi="Times New Roman" w:cs="Times New Roman"/>
          <w:sz w:val="24"/>
          <w:szCs w:val="24"/>
        </w:rPr>
        <w:t>Kementerian Sosia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259F8">
        <w:rPr>
          <w:rFonts w:ascii="Times New Roman" w:hAnsi="Times New Roman" w:cs="Times New Roman"/>
          <w:sz w:val="24"/>
          <w:szCs w:val="24"/>
        </w:rPr>
        <w:t>, 2020. PHBS Penguatan Kapabilitas Anak</w:t>
      </w:r>
      <w:r>
        <w:rPr>
          <w:rFonts w:ascii="Times New Roman" w:hAnsi="Times New Roman" w:cs="Times New Roman"/>
          <w:sz w:val="24"/>
          <w:szCs w:val="24"/>
        </w:rPr>
        <w:t xml:space="preserve"> dan Keluarga Kemensos RI, Kementerian Sosial Republik Indonesia.</w:t>
      </w:r>
    </w:p>
    <w:p w:rsidR="001F4C54" w:rsidRPr="00B85965" w:rsidRDefault="001F4C54" w:rsidP="001F4C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Erna Setiyaningrum. (2018). Buku Ajar Onkologi. Sidoarjo : Indomedia Pustaka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6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Grace Benedikto Polli &amp; Syenshie Wetik (2020). Pengaruh Guided Imagery Terhadap Tingkat Kecemasan Pasien Pre- Operasi ( The Effects of Guided Imageryon Preoperative Anxiety Level). Jurnal Kesehatan. Vol 9 No 2.</w:t>
      </w:r>
    </w:p>
    <w:p w:rsidR="001F4C54" w:rsidRPr="000E5E36" w:rsidRDefault="001F4C54" w:rsidP="001F4C54">
      <w:pPr>
        <w:spacing w:after="0" w:line="360" w:lineRule="auto"/>
        <w:ind w:left="34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4C54" w:rsidRDefault="001F4C54" w:rsidP="001F4C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7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Globocan. (2018). angka kejadian kanker di dunia. </w:t>
      </w:r>
      <w:hyperlink r:id="rId8" w:history="1">
        <w:r w:rsidRPr="00910FE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https://gco.iarc.fr/</w:t>
        </w:r>
      </w:hyperlink>
    </w:p>
    <w:p w:rsidR="001F4C54" w:rsidRPr="003E3938" w:rsidRDefault="001F4C54" w:rsidP="001F4C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938">
        <w:rPr>
          <w:rFonts w:ascii="Times New Roman" w:hAnsi="Times New Roman" w:cs="Times New Roman"/>
          <w:sz w:val="24"/>
          <w:szCs w:val="24"/>
        </w:rPr>
        <w:t>Lemone, P., &amp; Burke, K. (2015). Medical-surgical nursing : critical thinking in client care. (3rd ed). Upper Saddle River, NJ : Prentice Hall</w:t>
      </w:r>
    </w:p>
    <w:p w:rsidR="001F4C54" w:rsidRPr="00B85965" w:rsidRDefault="001F4C54" w:rsidP="001F4C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Ilham Pratama &amp;  Ayu Pratiwi (2020). Pengaruh Efektivitas Teknik Relaksasi Guided Imagery Terhadap Tingkat Kecemsan Pasien Pre Operasi Di RSUD Pesanggrahan Jakarta Selatan. Tangerang, Banten, Indonesia: STIKES YATSI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Metta., C., P. 2018. </w:t>
      </w:r>
      <w:r w:rsidRPr="00D360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Laporan Kasus Soft Tumor Tissue. </w:t>
      </w:r>
      <w:r w:rsidRPr="00D3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 Bedah Orthopedic : Universitas Prima Indonesia.</w:t>
      </w:r>
    </w:p>
    <w:p w:rsidR="001F4C54" w:rsidRPr="000F30CB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0CB">
        <w:rPr>
          <w:rFonts w:ascii="Times New Roman" w:hAnsi="Times New Roman" w:cs="Times New Roman"/>
          <w:sz w:val="24"/>
          <w:szCs w:val="24"/>
        </w:rPr>
        <w:t>M, Clevo. 2012. Asuhan Keperawatan Medikal Bedah Penyakit Dalam. Jakarta : Nuha Medika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Muhammad Saleh Nuwa. 2018 .</w:t>
      </w:r>
      <w:r w:rsidRPr="00D360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Kombinasi Terapi Progressive muscle Relaxation Dengan Spiritual Guided Imagery And Musik (Panduan Buat Perawat).</w:t>
      </w:r>
      <w:r w:rsidRPr="00D3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Surabaya: Universitas Keperawatan Universitas Airlangga.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Norma Mardiani &amp; Budi Hermawan (2019). Pengaruh Teknik Distraksi </w:t>
      </w:r>
      <w:r w:rsidRPr="00D861E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Guidance Imagery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 Tingkatan Ansietas Pda Pasien Pra Bedah Di RSUD Linggarjati Kabupaten Kuningan. Jurnal Soshum Insentif Vol 2 N0 1.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6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Rismawan (2019) .Tingkat Kecemasan Pasien Pre- Operasi di Rsud Dr. Soekardjo kota Tasikmaya. Jurnal Kesehatan Bakti Tunas Husada : Jurnal  Ilmu Ilmu Keperawatan, Analis Kesehatan dan Farmasi , 19(1), 65-70.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Riskesdas. (2018). P</w:t>
      </w:r>
      <w:r w:rsidRPr="00C57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revelensi kanker di Indonesia. </w:t>
      </w:r>
      <w:hyperlink r:id="rId9" w:history="1">
        <w:r w:rsidRPr="006968E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https://www.kemkes.go.id/resources/download/info-terkini/hasil riskesdas2018.pdf</w:t>
        </w:r>
      </w:hyperlink>
    </w:p>
    <w:p w:rsidR="001F4C54" w:rsidRPr="000F30CB" w:rsidRDefault="001F4C54" w:rsidP="001F4C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0CB">
        <w:rPr>
          <w:rFonts w:ascii="Times New Roman" w:hAnsi="Times New Roman" w:cs="Times New Roman"/>
          <w:sz w:val="24"/>
          <w:szCs w:val="24"/>
        </w:rPr>
        <w:t>Sjamsuhidajat. 2010. Buku Ajar Ilmu Bedah Edisi II . Jakarta : EGC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Wahyuningsih Safitri. (2020). Terapi Guide Imagery Terhadap Penurunan Kecemasan Pasien Pre Oper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 Sectio Caerasia. Jurnal Keper</w:t>
      </w:r>
      <w:r w:rsidRPr="00D3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awatan Aisyiyah, (7(1).31-37.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PPNI. (2017). Standar Diagnosis Keperawatan Indonesia:Definisi dan Indikator Diagnostik, Edisi 1 Cetakan III (Revisi). Jakarta: PPNI.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PPNI. </w:t>
      </w:r>
      <w:bookmarkStart w:id="0" w:name="_GoBack"/>
      <w:bookmarkEnd w:id="0"/>
      <w:r w:rsidRPr="00656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(2019). Standar Luaran Keperawatan Indonesia: Definisi dan Kriteria Hasil Keperawatan, Edisi 1 Cetakan II. Jakarta: PPNI.</w:t>
      </w:r>
    </w:p>
    <w:p w:rsidR="001F4C54" w:rsidRDefault="001F4C54" w:rsidP="001F4C54">
      <w:pPr>
        <w:pStyle w:val="ListParagraph"/>
        <w:numPr>
          <w:ilvl w:val="0"/>
          <w:numId w:val="1"/>
        </w:num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PPNI. (2018). Standar Intervensi Keperawatan Indonesia: Definisi dan Tindakan Keperawatan, Edisi 1 Cetakan II. Jakarta: PPNI.</w:t>
      </w:r>
    </w:p>
    <w:p w:rsidR="001F4C54" w:rsidRDefault="001F4C54" w:rsidP="001F4C54">
      <w:p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4C54" w:rsidRDefault="001F4C54" w:rsidP="001F4C54">
      <w:pPr>
        <w:spacing w:after="120"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579E" w:rsidRDefault="001710C7"/>
    <w:sectPr w:rsidR="0012579E" w:rsidSect="001F4C54">
      <w:footerReference w:type="default" r:id="rId10"/>
      <w:pgSz w:w="11907" w:h="16840" w:code="9"/>
      <w:pgMar w:top="2268" w:right="1701" w:bottom="1701" w:left="2268" w:header="709" w:footer="709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C7" w:rsidRDefault="001710C7" w:rsidP="001F4C54">
      <w:pPr>
        <w:spacing w:after="0" w:line="240" w:lineRule="auto"/>
      </w:pPr>
      <w:r>
        <w:separator/>
      </w:r>
    </w:p>
  </w:endnote>
  <w:endnote w:type="continuationSeparator" w:id="0">
    <w:p w:rsidR="001710C7" w:rsidRDefault="001710C7" w:rsidP="001F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754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C54" w:rsidRDefault="001F4C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1F4C54" w:rsidRDefault="001F4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C7" w:rsidRDefault="001710C7" w:rsidP="001F4C54">
      <w:pPr>
        <w:spacing w:after="0" w:line="240" w:lineRule="auto"/>
      </w:pPr>
      <w:r>
        <w:separator/>
      </w:r>
    </w:p>
  </w:footnote>
  <w:footnote w:type="continuationSeparator" w:id="0">
    <w:p w:rsidR="001710C7" w:rsidRDefault="001710C7" w:rsidP="001F4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76AF"/>
    <w:multiLevelType w:val="hybridMultilevel"/>
    <w:tmpl w:val="72AE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72"/>
    <w:rsid w:val="000A79F0"/>
    <w:rsid w:val="001710C7"/>
    <w:rsid w:val="001F4C54"/>
    <w:rsid w:val="00AB0372"/>
    <w:rsid w:val="00E8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4C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4C54"/>
    <w:rPr>
      <w:i/>
      <w:iCs/>
    </w:rPr>
  </w:style>
  <w:style w:type="character" w:styleId="Hyperlink">
    <w:name w:val="Hyperlink"/>
    <w:basedOn w:val="DefaultParagraphFont"/>
    <w:uiPriority w:val="99"/>
    <w:unhideWhenUsed/>
    <w:rsid w:val="001F4C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54"/>
  </w:style>
  <w:style w:type="paragraph" w:styleId="Footer">
    <w:name w:val="footer"/>
    <w:basedOn w:val="Normal"/>
    <w:link w:val="FooterChar"/>
    <w:uiPriority w:val="99"/>
    <w:unhideWhenUsed/>
    <w:rsid w:val="001F4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4C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4C54"/>
    <w:rPr>
      <w:i/>
      <w:iCs/>
    </w:rPr>
  </w:style>
  <w:style w:type="character" w:styleId="Hyperlink">
    <w:name w:val="Hyperlink"/>
    <w:basedOn w:val="DefaultParagraphFont"/>
    <w:uiPriority w:val="99"/>
    <w:unhideWhenUsed/>
    <w:rsid w:val="001F4C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54"/>
  </w:style>
  <w:style w:type="paragraph" w:styleId="Footer">
    <w:name w:val="footer"/>
    <w:basedOn w:val="Normal"/>
    <w:link w:val="FooterChar"/>
    <w:uiPriority w:val="99"/>
    <w:unhideWhenUsed/>
    <w:rsid w:val="001F4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o.iarc.f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emkes.go.id/resources/download/info-terkini/hasil%20riskesdas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2024-08-05T13:17:00Z</dcterms:created>
  <dcterms:modified xsi:type="dcterms:W3CDTF">2024-08-05T13:19:00Z</dcterms:modified>
</cp:coreProperties>
</file>